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40" w:rsidRDefault="00C47B40" w:rsidP="00C47B40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F016E9" w:rsidRDefault="00F016E9" w:rsidP="00F016E9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F016E9" w:rsidRDefault="00F016E9" w:rsidP="00F016E9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proofErr w:type="spellStart"/>
      <w:r>
        <w:rPr>
          <w:rFonts w:ascii="宋体" w:hAnsi="宋体" w:cs="宋体" w:hint="eastAsia"/>
          <w:kern w:val="0"/>
          <w:sz w:val="24"/>
        </w:rPr>
        <w:t>ch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énɡ xiàn   biàn </w:t>
      </w:r>
      <w:proofErr w:type="spellStart"/>
      <w:r>
        <w:rPr>
          <w:rFonts w:ascii="宋体" w:hAnsi="宋体" w:cs="宋体" w:hint="eastAsia"/>
          <w:kern w:val="0"/>
          <w:sz w:val="24"/>
        </w:rPr>
        <w:t>hu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àn   </w:t>
      </w:r>
      <w:r w:rsidR="0040018F">
        <w:rPr>
          <w:rFonts w:ascii="宋体" w:hAnsi="宋体" w:cs="宋体" w:hint="eastAsia"/>
          <w:kern w:val="0"/>
          <w:sz w:val="24"/>
        </w:rPr>
        <w:t>d</w:t>
      </w:r>
      <w:r w:rsidR="0040018F" w:rsidRPr="0040018F">
        <w:rPr>
          <w:rFonts w:ascii="宋体" w:hAnsi="宋体" w:cs="宋体" w:hint="eastAsia"/>
          <w:kern w:val="0"/>
          <w:sz w:val="24"/>
        </w:rPr>
        <w:t>ā</w:t>
      </w:r>
      <w:r w:rsidR="0040018F">
        <w:rPr>
          <w:rFonts w:ascii="宋体" w:hAnsi="宋体" w:cs="宋体" w:hint="eastAsia"/>
          <w:kern w:val="0"/>
          <w:sz w:val="24"/>
        </w:rPr>
        <w:t xml:space="preserve">o </w:t>
      </w:r>
      <w:proofErr w:type="spellStart"/>
      <w:r w:rsidR="0040018F">
        <w:rPr>
          <w:rFonts w:ascii="宋体" w:hAnsi="宋体" w:cs="宋体" w:hint="eastAsia"/>
          <w:kern w:val="0"/>
          <w:sz w:val="24"/>
        </w:rPr>
        <w:t>ji</w:t>
      </w:r>
      <w:proofErr w:type="spellEnd"/>
      <w:r w:rsidR="0040018F" w:rsidRPr="0040018F">
        <w:rPr>
          <w:rFonts w:ascii="宋体" w:hAnsi="宋体" w:cs="宋体" w:hint="eastAsia"/>
          <w:kern w:val="0"/>
          <w:sz w:val="24"/>
        </w:rPr>
        <w:t>à</w:t>
      </w:r>
      <w:r w:rsidR="0040018F">
        <w:rPr>
          <w:rFonts w:ascii="宋体" w:hAnsi="宋体" w:cs="宋体" w:hint="eastAsia"/>
          <w:kern w:val="0"/>
          <w:sz w:val="24"/>
        </w:rPr>
        <w:t>n</w:t>
      </w:r>
      <w:r>
        <w:rPr>
          <w:rFonts w:ascii="宋体" w:hAnsi="宋体" w:cs="宋体" w:hint="eastAsia"/>
          <w:kern w:val="0"/>
          <w:sz w:val="24"/>
        </w:rPr>
        <w:t xml:space="preserve">     yòu rén   </w:t>
      </w:r>
      <w:proofErr w:type="spellStart"/>
      <w:r>
        <w:rPr>
          <w:rFonts w:ascii="宋体" w:hAnsi="宋体" w:cs="宋体" w:hint="eastAsia"/>
          <w:kern w:val="0"/>
          <w:sz w:val="24"/>
        </w:rPr>
        <w:t>yu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án rùn </w:t>
      </w:r>
    </w:p>
    <w:p w:rsidR="00F016E9" w:rsidRDefault="00F016E9" w:rsidP="00F016E9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    ）（        ） （      ） （       ）（       ）</w:t>
      </w:r>
    </w:p>
    <w:p w:rsidR="00F016E9" w:rsidRDefault="00F016E9" w:rsidP="00F016E9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2.把下列词语和相应的解释连起来。</w:t>
      </w:r>
    </w:p>
    <w:p w:rsidR="00F016E9" w:rsidRDefault="00F016E9" w:rsidP="00F016E9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雕饰：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本文指樱桃表面光滑润泽。</w:t>
      </w:r>
    </w:p>
    <w:p w:rsidR="00F016E9" w:rsidRDefault="00F016E9" w:rsidP="00F016E9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余晖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形容轻快地跳起舞来。</w:t>
      </w:r>
    </w:p>
    <w:p w:rsidR="00F016E9" w:rsidRDefault="00F016E9" w:rsidP="00F016E9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圆润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用雕刻或雕塑进行装饰。</w:t>
      </w:r>
    </w:p>
    <w:p w:rsidR="00F016E9" w:rsidRDefault="00F016E9" w:rsidP="00F016E9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翩翩起舞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傍晚的阳光。</w:t>
      </w:r>
    </w:p>
    <w:p w:rsidR="00F016E9" w:rsidRDefault="00F016E9" w:rsidP="00F016E9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3.本课主要介绍了天空的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，还有地上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</w:t>
      </w:r>
    </w:p>
    <w:p w:rsidR="00F016E9" w:rsidRDefault="00F016E9" w:rsidP="00F016E9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。</w:t>
      </w:r>
    </w:p>
    <w:p w:rsidR="00C47B40" w:rsidRDefault="00C47B40" w:rsidP="00C47B40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bookmarkStart w:id="0" w:name="_GoBack"/>
      <w:bookmarkEnd w:id="0"/>
      <w:r>
        <w:rPr>
          <w:rFonts w:ascii="宋体" w:hAnsi="宋体" w:cs="宋体" w:hint="eastAsia"/>
          <w:b/>
          <w:sz w:val="24"/>
        </w:rPr>
        <w:t>课时</w:t>
      </w:r>
    </w:p>
    <w:p w:rsidR="00C47B40" w:rsidRDefault="00C47B40" w:rsidP="00C47B40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一、多音字组词</w:t>
      </w:r>
    </w:p>
    <w:p w:rsidR="00C47B40" w:rsidRDefault="00C47B40" w:rsidP="00C47B40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B2224" wp14:editId="71D99C36">
                <wp:simplePos x="0" y="0"/>
                <wp:positionH relativeFrom="column">
                  <wp:posOffset>2123440</wp:posOffset>
                </wp:positionH>
                <wp:positionV relativeFrom="paragraph">
                  <wp:posOffset>160020</wp:posOffset>
                </wp:positionV>
                <wp:extent cx="75565" cy="514350"/>
                <wp:effectExtent l="0" t="0" r="19685" b="1905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167.2pt;margin-top:12.6pt;width:5.9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X6g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ABB5A" wp14:editId="02024F94">
                <wp:simplePos x="0" y="0"/>
                <wp:positionH relativeFrom="column">
                  <wp:posOffset>266065</wp:posOffset>
                </wp:positionH>
                <wp:positionV relativeFrom="paragraph">
                  <wp:posOffset>207645</wp:posOffset>
                </wp:positionV>
                <wp:extent cx="75565" cy="514350"/>
                <wp:effectExtent l="38100" t="4445" r="635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790" y="922782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6" type="#_x0000_t87" style="position:absolute;left:0;text-align:left;margin-left:20.95pt;margin-top:16.35pt;width:5.9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" adj="264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     </w:t>
      </w:r>
      <w:r>
        <w:rPr>
          <w:rFonts w:ascii="宋体" w:hAnsi="宋体" w:cs="宋体" w:hint="eastAsia"/>
          <w:sz w:val="24"/>
          <w:szCs w:val="24"/>
        </w:rPr>
        <w:t>mó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   ）                 </w:t>
      </w:r>
      <w:r>
        <w:rPr>
          <w:rFonts w:ascii="宋体" w:hAnsi="宋体" w:cs="宋体" w:hint="eastAsia"/>
          <w:sz w:val="24"/>
          <w:szCs w:val="24"/>
        </w:rPr>
        <w:t xml:space="preserve">cánɡ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   ）  </w:t>
      </w:r>
    </w:p>
    <w:p w:rsidR="00C47B40" w:rsidRDefault="00C47B40" w:rsidP="00C47B40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模                   藏</w:t>
      </w:r>
    </w:p>
    <w:p w:rsidR="00C47B40" w:rsidRDefault="00C47B40" w:rsidP="00C47B40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m</w:t>
      </w:r>
      <w:r>
        <w:rPr>
          <w:rFonts w:ascii="宋体" w:hAnsi="宋体" w:cs="宋体" w:hint="eastAsia"/>
          <w:sz w:val="24"/>
          <w:szCs w:val="24"/>
        </w:rPr>
        <w:t>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）                   z</w:t>
      </w:r>
      <w:r>
        <w:rPr>
          <w:rFonts w:ascii="宋体" w:hAnsi="宋体" w:cs="宋体" w:hint="eastAsia"/>
          <w:sz w:val="24"/>
          <w:szCs w:val="24"/>
        </w:rPr>
        <w:t>à</w:t>
      </w:r>
      <w:proofErr w:type="spellStart"/>
      <w:r>
        <w:rPr>
          <w:rFonts w:ascii="宋体" w:hAnsi="宋体" w:cs="宋体" w:hint="eastAsia"/>
          <w:sz w:val="24"/>
          <w:szCs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 ）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C47B40" w:rsidRDefault="00C47B40" w:rsidP="00C47B40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二、读读例句，仿写句子。</w:t>
      </w:r>
    </w:p>
    <w:p w:rsidR="00C47B40" w:rsidRDefault="00C47B40" w:rsidP="00C47B40">
      <w:pPr>
        <w:spacing w:line="440" w:lineRule="exac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雨后，我们会看到，地上有许多水洼，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em w:val="dot"/>
        </w:rPr>
        <w:t>就像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有趣的镜子，映照出我们的脸。</w:t>
      </w:r>
    </w:p>
    <w:p w:rsidR="00C47B40" w:rsidRDefault="00C47B40" w:rsidP="00C47B40">
      <w:pPr>
        <w:spacing w:line="44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1.这里把（  ）比作镜子，写出了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47B40" w:rsidRDefault="00C47B40" w:rsidP="00C47B40">
      <w:pPr>
        <w:spacing w:line="44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2.仿写一句：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就像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47B40" w:rsidRDefault="00C47B40" w:rsidP="00C47B40">
      <w:pPr>
        <w:numPr>
          <w:ilvl w:val="0"/>
          <w:numId w:val="1"/>
        </w:num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填空：</w:t>
      </w:r>
    </w:p>
    <w:p w:rsidR="00C47B40" w:rsidRDefault="00C47B40" w:rsidP="00C47B40">
      <w:pPr>
        <w:numPr>
          <w:ilvl w:val="0"/>
          <w:numId w:val="2"/>
        </w:numPr>
        <w:spacing w:line="44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有时，云彩在（）的天空中飞翔，它们就如同经过（）一样，呈现出（）形状，告诉我们许多美妙的故事。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   2.</w:t>
      </w:r>
      <w:r>
        <w:rPr>
          <w:rFonts w:ascii="宋体" w:hAnsi="宋体" w:cs="宋体" w:hint="eastAsia"/>
          <w:sz w:val="24"/>
          <w:szCs w:val="24"/>
        </w:rPr>
        <w:t>冬天，我们看到了房檐上垂下的水柱，它们好像（     ）在阳光下闪耀。等到（   ）融化时，从房檐上落下的（    ），就像一颗颗珍珠。</w:t>
      </w:r>
    </w:p>
    <w:p w:rsidR="00C47B40" w:rsidRDefault="00C47B40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F016E9" w:rsidRDefault="00F016E9" w:rsidP="00F016E9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C47B40" w:rsidRDefault="00C47B40" w:rsidP="00C47B40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F016E9" w:rsidRDefault="00F016E9" w:rsidP="00F016E9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1呈    现   变   </w:t>
      </w:r>
      <w:proofErr w:type="gramStart"/>
      <w:r>
        <w:rPr>
          <w:rFonts w:ascii="宋体" w:hAnsi="宋体" w:cs="宋体" w:hint="eastAsia"/>
          <w:kern w:val="0"/>
          <w:sz w:val="24"/>
        </w:rPr>
        <w:t>幻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 </w:t>
      </w:r>
      <w:r w:rsidR="0040018F">
        <w:rPr>
          <w:rFonts w:ascii="宋体" w:hAnsi="宋体" w:cs="宋体" w:hint="eastAsia"/>
          <w:kern w:val="0"/>
          <w:sz w:val="24"/>
        </w:rPr>
        <w:t>刀 剑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4"/>
        </w:rPr>
        <w:t>诱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人  圆   润  </w:t>
      </w:r>
    </w:p>
    <w:p w:rsidR="00F016E9" w:rsidRDefault="00F016E9" w:rsidP="00F016E9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雕饰：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用雕刻或雕塑进行装饰。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　</w:t>
      </w:r>
    </w:p>
    <w:p w:rsidR="00F016E9" w:rsidRDefault="00F016E9" w:rsidP="00F016E9">
      <w:pPr>
        <w:spacing w:line="440" w:lineRule="exact"/>
        <w:ind w:firstLineChars="300" w:firstLine="72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余晖：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傍晚的阳光。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　</w:t>
      </w:r>
    </w:p>
    <w:p w:rsidR="00F016E9" w:rsidRDefault="00F016E9" w:rsidP="00F016E9">
      <w:pPr>
        <w:spacing w:line="440" w:lineRule="exact"/>
        <w:ind w:firstLineChars="300" w:firstLine="72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圆润：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本文指樱桃表面光滑润泽。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　</w:t>
      </w:r>
    </w:p>
    <w:p w:rsidR="00F016E9" w:rsidRDefault="00F016E9" w:rsidP="00F016E9">
      <w:pPr>
        <w:adjustRightInd w:val="0"/>
        <w:snapToGrid w:val="0"/>
        <w:spacing w:line="440" w:lineRule="exact"/>
        <w:ind w:firstLineChars="300" w:firstLine="72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翩翩起舞：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形容轻快地跳起舞来。</w:t>
      </w:r>
    </w:p>
    <w:p w:rsidR="00F016E9" w:rsidRDefault="00F016E9" w:rsidP="00F016E9">
      <w:pPr>
        <w:spacing w:line="440" w:lineRule="exact"/>
        <w:ind w:firstLineChars="200" w:firstLine="480"/>
        <w:rPr>
          <w:rFonts w:ascii="宋体" w:eastAsiaTheme="minorEastAsia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3.本课主要介绍了天空的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日出、云彩、雨点、落日、星星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，还有地上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春天的植物生长、夏日的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树荫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、秋天的落叶、冬天的冰雪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这些事物。</w:t>
      </w:r>
    </w:p>
    <w:p w:rsidR="00C47B40" w:rsidRDefault="00C47B40" w:rsidP="00C47B40">
      <w:pPr>
        <w:spacing w:line="440" w:lineRule="exact"/>
        <w:ind w:firstLineChars="200" w:firstLine="482"/>
        <w:jc w:val="center"/>
        <w:rPr>
          <w:rFonts w:hint="eastAsia"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>
        <w:rPr>
          <w:rFonts w:ascii="宋体" w:hAnsi="宋体" w:cs="宋体" w:hint="eastAsia"/>
          <w:b/>
          <w:sz w:val="24"/>
        </w:rPr>
        <w:t>课时</w:t>
      </w:r>
    </w:p>
    <w:p w:rsidR="00C47B40" w:rsidRDefault="00C47B40" w:rsidP="00C47B40">
      <w:pPr>
        <w:spacing w:line="440" w:lineRule="exact"/>
        <w:rPr>
          <w:sz w:val="24"/>
        </w:rPr>
      </w:pPr>
      <w:r>
        <w:rPr>
          <w:rFonts w:hint="eastAsia"/>
          <w:sz w:val="24"/>
        </w:rPr>
        <w:t>一、</w:t>
      </w:r>
    </w:p>
    <w:p w:rsidR="00C47B40" w:rsidRDefault="00C47B40" w:rsidP="00C47B40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9229A" wp14:editId="43015D37">
                <wp:simplePos x="0" y="0"/>
                <wp:positionH relativeFrom="column">
                  <wp:posOffset>2247265</wp:posOffset>
                </wp:positionH>
                <wp:positionV relativeFrom="paragraph">
                  <wp:posOffset>179070</wp:posOffset>
                </wp:positionV>
                <wp:extent cx="75565" cy="514350"/>
                <wp:effectExtent l="0" t="0" r="19685" b="1905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5" o:spid="_x0000_s1026" type="#_x0000_t87" style="position:absolute;left:0;text-align:left;margin-left:176.95pt;margin-top:14.1pt;width:5.9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" adj="264" strokecolor="#4a7ebb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D6B5" wp14:editId="12769B6C">
                <wp:simplePos x="0" y="0"/>
                <wp:positionH relativeFrom="column">
                  <wp:posOffset>237490</wp:posOffset>
                </wp:positionH>
                <wp:positionV relativeFrom="paragraph">
                  <wp:posOffset>267970</wp:posOffset>
                </wp:positionV>
                <wp:extent cx="75565" cy="514350"/>
                <wp:effectExtent l="38100" t="4445" r="635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14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4" o:spid="_x0000_s1026" type="#_x0000_t87" style="position:absolute;left:0;text-align:left;margin-left:18.7pt;margin-top:21.1pt;width:5.9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" adj="264" strokecolor="#4a7ebb"/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mó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（模型）              </w:t>
      </w:r>
      <w:r>
        <w:rPr>
          <w:rFonts w:ascii="宋体" w:hAnsi="宋体" w:cs="宋体" w:hint="eastAsia"/>
          <w:sz w:val="24"/>
          <w:szCs w:val="24"/>
        </w:rPr>
        <w:t xml:space="preserve">cánɡ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（藏身）  </w:t>
      </w:r>
    </w:p>
    <w:p w:rsidR="00C47B40" w:rsidRDefault="00C47B40" w:rsidP="00C47B40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C47B40" w:rsidRDefault="00C47B40" w:rsidP="00C47B40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模   m</w:t>
      </w:r>
      <w:r>
        <w:rPr>
          <w:rFonts w:ascii="宋体" w:hAnsi="宋体" w:cs="宋体" w:hint="eastAsia"/>
          <w:sz w:val="24"/>
          <w:szCs w:val="24"/>
        </w:rPr>
        <w:t>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（模样）            藏  z</w:t>
      </w:r>
      <w:r>
        <w:rPr>
          <w:rFonts w:ascii="宋体" w:hAnsi="宋体" w:cs="宋体" w:hint="eastAsia"/>
          <w:sz w:val="24"/>
          <w:szCs w:val="24"/>
        </w:rPr>
        <w:t>à</w:t>
      </w:r>
      <w:proofErr w:type="spellStart"/>
      <w:r>
        <w:rPr>
          <w:rFonts w:ascii="宋体" w:hAnsi="宋体" w:cs="宋体" w:hint="eastAsia"/>
          <w:sz w:val="24"/>
          <w:szCs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（西藏）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C47B40" w:rsidRDefault="00C47B40" w:rsidP="00C47B40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1.水洼  水洼的奇妙、有趣</w:t>
      </w:r>
    </w:p>
    <w:p w:rsidR="00C47B40" w:rsidRDefault="00C47B40" w:rsidP="00C47B40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  <w:u w:val="single"/>
        </w:rPr>
        <w:t>山坡上的一片桃园，远远望去，像一片灿烂的朝霞。</w:t>
      </w:r>
    </w:p>
    <w:p w:rsidR="00C47B40" w:rsidRDefault="00C47B40" w:rsidP="00C47B40">
      <w:pPr>
        <w:spacing w:line="440" w:lineRule="exact"/>
        <w:jc w:val="left"/>
        <w:rPr>
          <w:rFonts w:eastAsia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1.有时，云彩在（蓝色）的天空中飞翔，它们就如同经过（雕饰）一样，呈现出（各种奇妙）形状，告诉我们许多美妙的故事。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   2.冬天，我们看到了房檐上垂下的水柱，它们好像（一把把锋利的刀剑）在阳光下闪耀。等到（积雪）融化时，从房檐上落下的（小水滴），就像一颗颗珍珠。</w:t>
      </w:r>
    </w:p>
    <w:p w:rsidR="00C93A32" w:rsidRPr="00C47B40" w:rsidRDefault="00C47B40"/>
    <w:sectPr w:rsidR="00C93A32" w:rsidRPr="00C4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FD6"/>
    <w:multiLevelType w:val="singleLevel"/>
    <w:tmpl w:val="2C352FD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23BEAF"/>
    <w:multiLevelType w:val="singleLevel"/>
    <w:tmpl w:val="5F23BE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9"/>
    <w:rsid w:val="00090026"/>
    <w:rsid w:val="0040018F"/>
    <w:rsid w:val="00797E3D"/>
    <w:rsid w:val="00C3678F"/>
    <w:rsid w:val="00C47B40"/>
    <w:rsid w:val="00F016E9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016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9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01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2018-12-04T03:36:00Z</dcterms:created>
  <dcterms:modified xsi:type="dcterms:W3CDTF">2022-10-13T03:33:00Z</dcterms:modified>
</cp:coreProperties>
</file>